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4B" w:rsidRDefault="00A27871" w:rsidP="00A27871">
      <w:pPr>
        <w:tabs>
          <w:tab w:val="left" w:pos="6478"/>
        </w:tabs>
        <w:jc w:val="center"/>
        <w:rPr>
          <w:rFonts w:ascii="Times New Roman" w:hAnsi="Times New Roman"/>
          <w:sz w:val="24"/>
        </w:rPr>
      </w:pPr>
      <w:r>
        <w:rPr>
          <w:rFonts w:ascii="Times New Roman" w:hAnsi="Times New Roman" w:hint="eastAsia"/>
          <w:sz w:val="24"/>
        </w:rPr>
        <w:t>新书介绍</w:t>
      </w:r>
      <w:r>
        <w:rPr>
          <w:rFonts w:ascii="Times New Roman" w:hAnsi="Times New Roman" w:hint="eastAsia"/>
          <w:sz w:val="24"/>
        </w:rPr>
        <w:t>:</w:t>
      </w:r>
      <w:r>
        <w:rPr>
          <w:rFonts w:ascii="Times New Roman" w:hAnsi="Times New Roman"/>
          <w:sz w:val="24"/>
        </w:rPr>
        <w:t>《中国工程边坡生态修复技术与实践》</w:t>
      </w:r>
    </w:p>
    <w:p w:rsidR="006D6F4B" w:rsidRDefault="006D6F4B"/>
    <w:p w:rsidR="006D6F4B" w:rsidRDefault="00A27871">
      <w:pPr>
        <w:spacing w:line="360" w:lineRule="auto"/>
        <w:ind w:firstLine="480"/>
        <w:rPr>
          <w:szCs w:val="21"/>
        </w:rPr>
      </w:pPr>
      <w:r>
        <w:rPr>
          <w:rFonts w:hint="eastAsia"/>
          <w:szCs w:val="21"/>
        </w:rPr>
        <w:t>该书是由</w:t>
      </w:r>
      <w:r>
        <w:rPr>
          <w:szCs w:val="21"/>
        </w:rPr>
        <w:t>深圳</w:t>
      </w:r>
      <w:r>
        <w:rPr>
          <w:rFonts w:hint="eastAsia"/>
          <w:szCs w:val="21"/>
        </w:rPr>
        <w:t>市</w:t>
      </w:r>
      <w:r>
        <w:rPr>
          <w:szCs w:val="21"/>
        </w:rPr>
        <w:t>万信达</w:t>
      </w:r>
      <w:r>
        <w:rPr>
          <w:rFonts w:hint="eastAsia"/>
          <w:szCs w:val="21"/>
        </w:rPr>
        <w:t>生态环境股份有限</w:t>
      </w:r>
      <w:r>
        <w:rPr>
          <w:szCs w:val="21"/>
        </w:rPr>
        <w:t>公司</w:t>
      </w:r>
      <w:r>
        <w:rPr>
          <w:rFonts w:hint="eastAsia"/>
          <w:szCs w:val="21"/>
        </w:rPr>
        <w:t>徐国钢、赖庆旺主持编写的《中国工程边坡生态修复技术与实践》一书，</w:t>
      </w:r>
      <w:r>
        <w:rPr>
          <w:szCs w:val="21"/>
        </w:rPr>
        <w:t>是我国第一部系统反映我国高速公路、高速铁路和城市工程边坡生态修复技术创新成就的专著。</w:t>
      </w:r>
    </w:p>
    <w:p w:rsidR="006D6F4B" w:rsidRDefault="00A27871">
      <w:pPr>
        <w:spacing w:line="360" w:lineRule="auto"/>
        <w:ind w:firstLine="480"/>
        <w:rPr>
          <w:szCs w:val="21"/>
        </w:rPr>
      </w:pPr>
      <w:r>
        <w:rPr>
          <w:rFonts w:hint="eastAsia"/>
          <w:szCs w:val="21"/>
        </w:rPr>
        <w:t>中国科学院院士</w:t>
      </w:r>
      <w:r>
        <w:rPr>
          <w:szCs w:val="21"/>
        </w:rPr>
        <w:t>赵其国</w:t>
      </w:r>
      <w:r>
        <w:rPr>
          <w:rFonts w:hint="eastAsia"/>
          <w:szCs w:val="21"/>
        </w:rPr>
        <w:t>教授</w:t>
      </w:r>
      <w:r>
        <w:rPr>
          <w:szCs w:val="21"/>
        </w:rPr>
        <w:t>对</w:t>
      </w:r>
      <w:r>
        <w:rPr>
          <w:rFonts w:hint="eastAsia"/>
          <w:szCs w:val="21"/>
        </w:rPr>
        <w:t>该</w:t>
      </w:r>
      <w:r>
        <w:rPr>
          <w:szCs w:val="21"/>
        </w:rPr>
        <w:t>书编写</w:t>
      </w:r>
      <w:r>
        <w:rPr>
          <w:rFonts w:hint="eastAsia"/>
          <w:szCs w:val="21"/>
        </w:rPr>
        <w:t>过程给予了热忱</w:t>
      </w:r>
      <w:r>
        <w:rPr>
          <w:szCs w:val="21"/>
        </w:rPr>
        <w:t>关心和指导</w:t>
      </w:r>
      <w:r>
        <w:rPr>
          <w:rFonts w:hint="eastAsia"/>
          <w:szCs w:val="21"/>
        </w:rPr>
        <w:t>，</w:t>
      </w:r>
      <w:r>
        <w:rPr>
          <w:szCs w:val="21"/>
        </w:rPr>
        <w:t>还</w:t>
      </w:r>
      <w:r>
        <w:rPr>
          <w:rFonts w:hint="eastAsia"/>
          <w:szCs w:val="21"/>
        </w:rPr>
        <w:t>为该书的出版赋序，肯定了该书的编写和出版的重要意义。提出中国工程边坡生态修复创新成果，随同动车装备和筑路技术，成为我国高速公路和高铁建设举世瞩目的三大技术进步。</w:t>
      </w:r>
    </w:p>
    <w:p w:rsidR="006D6F4B" w:rsidRDefault="00A27871">
      <w:pPr>
        <w:spacing w:line="360" w:lineRule="auto"/>
        <w:ind w:firstLine="480"/>
        <w:rPr>
          <w:szCs w:val="21"/>
        </w:rPr>
      </w:pPr>
      <w:r>
        <w:rPr>
          <w:rFonts w:hint="eastAsia"/>
          <w:szCs w:val="21"/>
        </w:rPr>
        <w:t>该书第一次系统总结了我国高速公路、高铁及城市边坡生态修复科技技术创新成就。提出了我国工程边坡生态修复理论体系、技术体系、市场体系和工程实践典范。该</w:t>
      </w:r>
      <w:r>
        <w:rPr>
          <w:szCs w:val="21"/>
        </w:rPr>
        <w:t>书</w:t>
      </w:r>
      <w:r>
        <w:rPr>
          <w:rFonts w:hint="eastAsia"/>
          <w:szCs w:val="21"/>
        </w:rPr>
        <w:t>以论文题材编写，</w:t>
      </w:r>
      <w:r>
        <w:rPr>
          <w:szCs w:val="21"/>
        </w:rPr>
        <w:t>有较高的可读性</w:t>
      </w:r>
      <w:r>
        <w:rPr>
          <w:rFonts w:hint="eastAsia"/>
          <w:szCs w:val="21"/>
        </w:rPr>
        <w:t>、</w:t>
      </w:r>
      <w:r>
        <w:rPr>
          <w:szCs w:val="21"/>
        </w:rPr>
        <w:t>实用性</w:t>
      </w:r>
      <w:r>
        <w:rPr>
          <w:rFonts w:hint="eastAsia"/>
          <w:szCs w:val="21"/>
        </w:rPr>
        <w:t>和指导性。</w:t>
      </w:r>
      <w:r>
        <w:rPr>
          <w:szCs w:val="21"/>
        </w:rPr>
        <w:t>可作为生态修复、水土保持、岩土工程、地质灾害治理等专业技术人员和</w:t>
      </w:r>
      <w:r>
        <w:rPr>
          <w:rFonts w:hint="eastAsia"/>
          <w:szCs w:val="21"/>
        </w:rPr>
        <w:t>工程</w:t>
      </w:r>
      <w:r>
        <w:rPr>
          <w:szCs w:val="21"/>
        </w:rPr>
        <w:t>管理人员的科研、工作</w:t>
      </w:r>
      <w:r>
        <w:rPr>
          <w:rFonts w:hint="eastAsia"/>
          <w:szCs w:val="21"/>
        </w:rPr>
        <w:t>重要</w:t>
      </w:r>
      <w:r>
        <w:rPr>
          <w:szCs w:val="21"/>
        </w:rPr>
        <w:t>参考书，亦可作为公路、铁路、环保等大专院校师生辅助教材。</w:t>
      </w:r>
    </w:p>
    <w:p w:rsidR="006D6F4B" w:rsidRDefault="00A27871">
      <w:pPr>
        <w:spacing w:line="360" w:lineRule="auto"/>
        <w:ind w:firstLine="480"/>
        <w:rPr>
          <w:szCs w:val="21"/>
        </w:rPr>
      </w:pPr>
      <w:r>
        <w:rPr>
          <w:rFonts w:hint="eastAsia"/>
          <w:szCs w:val="21"/>
        </w:rPr>
        <w:t>该书的出版肯定了深圳市万信达生态环境股份有限公司企业与科研相结合的“企产学研用”科技创新体系的新方向，提升公司以科技创新推动企业经济发展的新途径。是高速公路、高速铁路生态建设的重大技术支撑体系的一本好书。</w:t>
      </w:r>
    </w:p>
    <w:p w:rsidR="006D6F4B" w:rsidRDefault="00A27871">
      <w:pPr>
        <w:spacing w:line="360" w:lineRule="auto"/>
        <w:ind w:firstLine="480"/>
        <w:rPr>
          <w:szCs w:val="21"/>
        </w:rPr>
      </w:pPr>
      <w:r>
        <w:rPr>
          <w:rFonts w:hint="eastAsia"/>
          <w:szCs w:val="21"/>
        </w:rPr>
        <w:t>各会员单位：如有需要这本书的，请与</w:t>
      </w:r>
      <w:r>
        <w:rPr>
          <w:szCs w:val="21"/>
        </w:rPr>
        <w:t>深圳</w:t>
      </w:r>
      <w:r>
        <w:rPr>
          <w:rFonts w:hint="eastAsia"/>
          <w:szCs w:val="21"/>
        </w:rPr>
        <w:t>市</w:t>
      </w:r>
      <w:r>
        <w:rPr>
          <w:szCs w:val="21"/>
        </w:rPr>
        <w:t>万信达</w:t>
      </w:r>
      <w:r>
        <w:rPr>
          <w:rFonts w:hint="eastAsia"/>
          <w:szCs w:val="21"/>
        </w:rPr>
        <w:t>生态环境股份有限</w:t>
      </w:r>
      <w:r>
        <w:rPr>
          <w:szCs w:val="21"/>
        </w:rPr>
        <w:t>公司</w:t>
      </w:r>
      <w:r>
        <w:rPr>
          <w:rFonts w:hint="eastAsia"/>
          <w:szCs w:val="21"/>
        </w:rPr>
        <w:t>联系，联系人：</w:t>
      </w:r>
      <w:r w:rsidR="00EE5EBE" w:rsidRPr="00EE5EBE">
        <w:rPr>
          <w:rFonts w:hint="eastAsia"/>
          <w:szCs w:val="21"/>
        </w:rPr>
        <w:t>陈晓蓉，电话：</w:t>
      </w:r>
      <w:r w:rsidR="00EE5EBE" w:rsidRPr="00EE5EBE">
        <w:rPr>
          <w:rFonts w:hint="eastAsia"/>
          <w:szCs w:val="21"/>
        </w:rPr>
        <w:t>82569872  15013628176</w:t>
      </w:r>
      <w:r w:rsidR="00EE5EBE">
        <w:rPr>
          <w:rFonts w:hint="eastAsia"/>
          <w:szCs w:val="21"/>
        </w:rPr>
        <w:t>。</w:t>
      </w:r>
    </w:p>
    <w:p w:rsidR="006D6F4B" w:rsidRDefault="00A27871">
      <w:pPr>
        <w:spacing w:line="360" w:lineRule="auto"/>
        <w:ind w:firstLine="480"/>
        <w:rPr>
          <w:szCs w:val="21"/>
        </w:rPr>
      </w:pPr>
      <w:r>
        <w:rPr>
          <w:rFonts w:hint="eastAsia"/>
          <w:szCs w:val="21"/>
        </w:rPr>
        <w:t xml:space="preserve">                                            </w:t>
      </w:r>
      <w:r w:rsidR="00AF1775">
        <w:rPr>
          <w:rFonts w:hint="eastAsia"/>
          <w:szCs w:val="21"/>
        </w:rPr>
        <w:t xml:space="preserve">                  </w:t>
      </w:r>
      <w:r>
        <w:rPr>
          <w:rFonts w:hint="eastAsia"/>
          <w:szCs w:val="21"/>
        </w:rPr>
        <w:t>深圳市风景园林协会</w:t>
      </w:r>
    </w:p>
    <w:p w:rsidR="006D6F4B" w:rsidRDefault="00A27871">
      <w:pPr>
        <w:spacing w:line="360" w:lineRule="auto"/>
        <w:ind w:firstLine="480"/>
        <w:rPr>
          <w:szCs w:val="21"/>
        </w:rPr>
      </w:pPr>
      <w:r>
        <w:rPr>
          <w:rFonts w:hint="eastAsia"/>
          <w:szCs w:val="21"/>
        </w:rPr>
        <w:t xml:space="preserve">                                              </w:t>
      </w:r>
      <w:r w:rsidR="00AF1775">
        <w:rPr>
          <w:rFonts w:hint="eastAsia"/>
          <w:szCs w:val="21"/>
        </w:rPr>
        <w:t xml:space="preserve">                </w:t>
      </w:r>
      <w:r>
        <w:rPr>
          <w:rFonts w:hint="eastAsia"/>
          <w:szCs w:val="21"/>
        </w:rPr>
        <w:t xml:space="preserve"> 2017</w:t>
      </w:r>
      <w:r>
        <w:rPr>
          <w:rFonts w:hint="eastAsia"/>
          <w:szCs w:val="21"/>
        </w:rPr>
        <w:t>年</w:t>
      </w:r>
      <w:r>
        <w:rPr>
          <w:rFonts w:hint="eastAsia"/>
          <w:szCs w:val="21"/>
        </w:rPr>
        <w:t>1</w:t>
      </w:r>
      <w:r>
        <w:rPr>
          <w:rFonts w:hint="eastAsia"/>
          <w:szCs w:val="21"/>
        </w:rPr>
        <w:t>月</w:t>
      </w:r>
      <w:r>
        <w:rPr>
          <w:rFonts w:hint="eastAsia"/>
          <w:szCs w:val="21"/>
        </w:rPr>
        <w:t>4</w:t>
      </w:r>
      <w:r>
        <w:rPr>
          <w:rFonts w:hint="eastAsia"/>
          <w:szCs w:val="21"/>
        </w:rPr>
        <w:t>日</w:t>
      </w:r>
      <w:bookmarkStart w:id="0" w:name="_GoBack"/>
      <w:bookmarkEnd w:id="0"/>
      <w:r>
        <w:rPr>
          <w:rFonts w:hint="eastAsia"/>
          <w:szCs w:val="21"/>
        </w:rPr>
        <w:t xml:space="preserve">  </w:t>
      </w:r>
    </w:p>
    <w:p w:rsidR="006D6F4B" w:rsidRPr="00AF1775" w:rsidRDefault="00AF1775" w:rsidP="00AF1775">
      <w:pPr>
        <w:spacing w:line="360" w:lineRule="auto"/>
      </w:pPr>
      <w:r>
        <w:rPr>
          <w:rFonts w:hint="eastAsia"/>
          <w:noProof/>
        </w:rPr>
        <w:drawing>
          <wp:inline distT="0" distB="0" distL="114300" distR="114300">
            <wp:extent cx="5295900" cy="3590812"/>
            <wp:effectExtent l="19050" t="0" r="0" b="0"/>
            <wp:docPr id="1" name="图片 6" descr="460308839585877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60308839585877538"/>
                    <pic:cNvPicPr>
                      <a:picLocks noChangeAspect="1"/>
                    </pic:cNvPicPr>
                  </pic:nvPicPr>
                  <pic:blipFill>
                    <a:blip r:embed="rId5" cstate="print"/>
                    <a:stretch>
                      <a:fillRect/>
                    </a:stretch>
                  </pic:blipFill>
                  <pic:spPr>
                    <a:xfrm>
                      <a:off x="0" y="0"/>
                      <a:ext cx="5300749" cy="3594100"/>
                    </a:xfrm>
                    <a:prstGeom prst="rect">
                      <a:avLst/>
                    </a:prstGeom>
                  </pic:spPr>
                </pic:pic>
              </a:graphicData>
            </a:graphic>
          </wp:inline>
        </w:drawing>
      </w:r>
      <w:r w:rsidR="00A27871">
        <w:rPr>
          <w:rFonts w:hint="eastAsia"/>
          <w:noProof/>
        </w:rPr>
        <w:lastRenderedPageBreak/>
        <w:drawing>
          <wp:inline distT="0" distB="0" distL="114300" distR="114300">
            <wp:extent cx="3184525" cy="5284236"/>
            <wp:effectExtent l="1066800" t="0" r="1044575" b="0"/>
            <wp:docPr id="7" name="图片 7" descr="21203072445717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12030724457172845"/>
                    <pic:cNvPicPr>
                      <a:picLocks noChangeAspect="1"/>
                    </pic:cNvPicPr>
                  </pic:nvPicPr>
                  <pic:blipFill>
                    <a:blip r:embed="rId6" cstate="print"/>
                    <a:stretch>
                      <a:fillRect/>
                    </a:stretch>
                  </pic:blipFill>
                  <pic:spPr>
                    <a:xfrm rot="5400000">
                      <a:off x="0" y="0"/>
                      <a:ext cx="3185650" cy="5286103"/>
                    </a:xfrm>
                    <a:prstGeom prst="rect">
                      <a:avLst/>
                    </a:prstGeom>
                  </pic:spPr>
                </pic:pic>
              </a:graphicData>
            </a:graphic>
          </wp:inline>
        </w:drawing>
      </w:r>
    </w:p>
    <w:p w:rsidR="006D6F4B" w:rsidRDefault="00A27871">
      <w:pPr>
        <w:spacing w:line="360" w:lineRule="auto"/>
        <w:ind w:firstLine="480"/>
        <w:rPr>
          <w:szCs w:val="21"/>
        </w:rPr>
      </w:pPr>
      <w:r>
        <w:rPr>
          <w:rFonts w:hint="eastAsia"/>
          <w:szCs w:val="21"/>
        </w:rPr>
        <w:t>中国农业科学技术出版社微信公众号</w:t>
      </w:r>
      <w:r>
        <w:rPr>
          <w:rFonts w:hint="eastAsia"/>
          <w:szCs w:val="21"/>
        </w:rPr>
        <w:t>(</w:t>
      </w:r>
      <w:proofErr w:type="spellStart"/>
      <w:r>
        <w:rPr>
          <w:rFonts w:hint="eastAsia"/>
          <w:szCs w:val="21"/>
        </w:rPr>
        <w:t>zgnykxjs_cbs</w:t>
      </w:r>
      <w:proofErr w:type="spellEnd"/>
      <w:r>
        <w:rPr>
          <w:rFonts w:hint="eastAsia"/>
          <w:szCs w:val="21"/>
        </w:rPr>
        <w:t>)</w:t>
      </w:r>
      <w:r>
        <w:rPr>
          <w:rFonts w:hint="eastAsia"/>
          <w:szCs w:val="21"/>
        </w:rPr>
        <w:t>于</w:t>
      </w:r>
      <w:r>
        <w:rPr>
          <w:rFonts w:hint="eastAsia"/>
          <w:szCs w:val="21"/>
        </w:rPr>
        <w:t>2016</w:t>
      </w:r>
      <w:r>
        <w:rPr>
          <w:rFonts w:hint="eastAsia"/>
          <w:szCs w:val="21"/>
        </w:rPr>
        <w:t>年</w:t>
      </w:r>
      <w:r>
        <w:rPr>
          <w:rFonts w:hint="eastAsia"/>
          <w:szCs w:val="21"/>
        </w:rPr>
        <w:t>11</w:t>
      </w:r>
      <w:r>
        <w:rPr>
          <w:rFonts w:hint="eastAsia"/>
          <w:szCs w:val="21"/>
        </w:rPr>
        <w:t>月</w:t>
      </w:r>
      <w:r>
        <w:rPr>
          <w:rFonts w:hint="eastAsia"/>
          <w:szCs w:val="21"/>
        </w:rPr>
        <w:t>10</w:t>
      </w:r>
      <w:r>
        <w:rPr>
          <w:rFonts w:hint="eastAsia"/>
          <w:szCs w:val="21"/>
        </w:rPr>
        <w:t>日也作出了相关报道，报道如下：</w:t>
      </w:r>
    </w:p>
    <w:p w:rsidR="006D6F4B" w:rsidRDefault="00A27871">
      <w:pPr>
        <w:spacing w:line="360" w:lineRule="auto"/>
        <w:jc w:val="center"/>
      </w:pPr>
      <w:r>
        <w:rPr>
          <w:noProof/>
        </w:rPr>
        <w:drawing>
          <wp:inline distT="0" distB="0" distL="114300" distR="114300">
            <wp:extent cx="2640965" cy="2900045"/>
            <wp:effectExtent l="0" t="0" r="698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tretch>
                      <a:fillRect/>
                    </a:stretch>
                  </pic:blipFill>
                  <pic:spPr>
                    <a:xfrm>
                      <a:off x="0" y="0"/>
                      <a:ext cx="2640965" cy="2900045"/>
                    </a:xfrm>
                    <a:prstGeom prst="rect">
                      <a:avLst/>
                    </a:prstGeom>
                    <a:noFill/>
                    <a:ln w="9525">
                      <a:noFill/>
                    </a:ln>
                  </pic:spPr>
                </pic:pic>
              </a:graphicData>
            </a:graphic>
          </wp:inline>
        </w:drawing>
      </w:r>
      <w:r>
        <w:rPr>
          <w:noProof/>
        </w:rPr>
        <w:drawing>
          <wp:inline distT="0" distB="0" distL="114300" distR="114300">
            <wp:extent cx="2448560" cy="3813175"/>
            <wp:effectExtent l="0" t="0" r="889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stretch>
                      <a:fillRect/>
                    </a:stretch>
                  </pic:blipFill>
                  <pic:spPr>
                    <a:xfrm>
                      <a:off x="0" y="0"/>
                      <a:ext cx="2448560" cy="3813175"/>
                    </a:xfrm>
                    <a:prstGeom prst="rect">
                      <a:avLst/>
                    </a:prstGeom>
                    <a:noFill/>
                    <a:ln w="9525">
                      <a:noFill/>
                    </a:ln>
                  </pic:spPr>
                </pic:pic>
              </a:graphicData>
            </a:graphic>
          </wp:inline>
        </w:drawing>
      </w:r>
    </w:p>
    <w:sectPr w:rsidR="006D6F4B" w:rsidSect="006D6F4B">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
  <w:rsids>
    <w:rsidRoot w:val="6A8E2E1D"/>
    <w:rsid w:val="001A740B"/>
    <w:rsid w:val="006D6F4B"/>
    <w:rsid w:val="008B3681"/>
    <w:rsid w:val="00957C03"/>
    <w:rsid w:val="00A27871"/>
    <w:rsid w:val="00AA71F2"/>
    <w:rsid w:val="00AF1775"/>
    <w:rsid w:val="00BA0F4A"/>
    <w:rsid w:val="00CD10E7"/>
    <w:rsid w:val="00D20F00"/>
    <w:rsid w:val="00D53095"/>
    <w:rsid w:val="00DA1E5B"/>
    <w:rsid w:val="00EE5EBE"/>
    <w:rsid w:val="00F06AF3"/>
    <w:rsid w:val="09AA18C7"/>
    <w:rsid w:val="0A65565E"/>
    <w:rsid w:val="0F7A7BD0"/>
    <w:rsid w:val="21E77719"/>
    <w:rsid w:val="302B22D8"/>
    <w:rsid w:val="32E06049"/>
    <w:rsid w:val="34AB7FE4"/>
    <w:rsid w:val="40862AC8"/>
    <w:rsid w:val="42F17AF6"/>
    <w:rsid w:val="4CD400F7"/>
    <w:rsid w:val="5AF42D8F"/>
    <w:rsid w:val="6A8E2E1D"/>
    <w:rsid w:val="77C22923"/>
    <w:rsid w:val="7F7962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F4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D6F4B"/>
    <w:rPr>
      <w:sz w:val="18"/>
      <w:szCs w:val="18"/>
    </w:rPr>
  </w:style>
  <w:style w:type="paragraph" w:styleId="a4">
    <w:name w:val="footer"/>
    <w:basedOn w:val="a"/>
    <w:link w:val="Char0"/>
    <w:qFormat/>
    <w:rsid w:val="006D6F4B"/>
    <w:pPr>
      <w:tabs>
        <w:tab w:val="center" w:pos="4153"/>
        <w:tab w:val="right" w:pos="8306"/>
      </w:tabs>
      <w:snapToGrid w:val="0"/>
      <w:jc w:val="left"/>
    </w:pPr>
    <w:rPr>
      <w:sz w:val="18"/>
      <w:szCs w:val="18"/>
    </w:rPr>
  </w:style>
  <w:style w:type="paragraph" w:styleId="a5">
    <w:name w:val="header"/>
    <w:basedOn w:val="a"/>
    <w:link w:val="Char1"/>
    <w:rsid w:val="006D6F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6D6F4B"/>
    <w:rPr>
      <w:rFonts w:ascii="Calibri" w:hAnsi="Calibri"/>
      <w:kern w:val="2"/>
      <w:sz w:val="18"/>
      <w:szCs w:val="18"/>
    </w:rPr>
  </w:style>
  <w:style w:type="character" w:customStyle="1" w:styleId="Char0">
    <w:name w:val="页脚 Char"/>
    <w:basedOn w:val="a0"/>
    <w:link w:val="a4"/>
    <w:qFormat/>
    <w:rsid w:val="006D6F4B"/>
    <w:rPr>
      <w:rFonts w:ascii="Calibri" w:hAnsi="Calibri"/>
      <w:kern w:val="2"/>
      <w:sz w:val="18"/>
      <w:szCs w:val="18"/>
    </w:rPr>
  </w:style>
  <w:style w:type="character" w:customStyle="1" w:styleId="Char">
    <w:name w:val="批注框文本 Char"/>
    <w:basedOn w:val="a0"/>
    <w:link w:val="a3"/>
    <w:qFormat/>
    <w:rsid w:val="006D6F4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117</Words>
  <Characters>670</Characters>
  <Application>Microsoft Office Word</Application>
  <DocSecurity>0</DocSecurity>
  <Lines>5</Lines>
  <Paragraphs>1</Paragraphs>
  <ScaleCrop>false</ScaleCrop>
  <Company>Microsoft</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陈晓蓉</dc:creator>
  <cp:lastModifiedBy>User</cp:lastModifiedBy>
  <cp:revision>8</cp:revision>
  <cp:lastPrinted>2016-12-19T08:32:00Z</cp:lastPrinted>
  <dcterms:created xsi:type="dcterms:W3CDTF">2016-11-21T01:30:00Z</dcterms:created>
  <dcterms:modified xsi:type="dcterms:W3CDTF">2017-01-16T06:12:00Z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